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1A6E" w:rsidRDefault="00931A6E" w:rsidP="00F75EA2">
      <w:pPr>
        <w:ind w:left="851" w:right="851"/>
        <w:jc w:val="center"/>
        <w:rPr>
          <w:b/>
          <w:sz w:val="28"/>
          <w:szCs w:val="28"/>
        </w:rPr>
      </w:pPr>
    </w:p>
    <w:p w:rsidR="00F75EA2" w:rsidRPr="00A73D5D" w:rsidRDefault="00F75EA2" w:rsidP="00F75EA2">
      <w:pPr>
        <w:ind w:left="851" w:right="851"/>
        <w:jc w:val="center"/>
        <w:rPr>
          <w:b/>
          <w:sz w:val="28"/>
          <w:szCs w:val="28"/>
        </w:rPr>
      </w:pPr>
      <w:r w:rsidRPr="00A73D5D">
        <w:rPr>
          <w:b/>
          <w:sz w:val="28"/>
          <w:szCs w:val="28"/>
        </w:rPr>
        <w:t>ПОЯСНИТЕЛЬНАЯ ЗАПИСКА</w:t>
      </w:r>
    </w:p>
    <w:p w:rsidR="00811F6D" w:rsidRPr="00264CDC" w:rsidRDefault="00F75EA2" w:rsidP="00811F6D">
      <w:pPr>
        <w:jc w:val="center"/>
        <w:rPr>
          <w:sz w:val="28"/>
          <w:szCs w:val="28"/>
        </w:rPr>
      </w:pPr>
      <w:r w:rsidRPr="00264CDC">
        <w:rPr>
          <w:sz w:val="28"/>
          <w:szCs w:val="28"/>
        </w:rPr>
        <w:t xml:space="preserve">к проекту решения Совета Ейского городского поселения Ейского района </w:t>
      </w:r>
    </w:p>
    <w:p w:rsidR="00A95495" w:rsidRDefault="00E71918" w:rsidP="00A9549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«О протесте </w:t>
      </w:r>
      <w:r w:rsidRPr="00367A43">
        <w:rPr>
          <w:sz w:val="28"/>
          <w:szCs w:val="28"/>
        </w:rPr>
        <w:t>Ейско</w:t>
      </w:r>
      <w:r>
        <w:rPr>
          <w:sz w:val="28"/>
          <w:szCs w:val="28"/>
        </w:rPr>
        <w:t>го</w:t>
      </w:r>
      <w:r w:rsidRPr="00367A43">
        <w:rPr>
          <w:sz w:val="28"/>
          <w:szCs w:val="28"/>
        </w:rPr>
        <w:t xml:space="preserve"> межрайонно</w:t>
      </w:r>
      <w:r>
        <w:rPr>
          <w:sz w:val="28"/>
          <w:szCs w:val="28"/>
        </w:rPr>
        <w:t>го прокурора от 9 февраля 2026 года                  № 07-02-2026/984-26-20030025</w:t>
      </w:r>
      <w:r w:rsidRPr="00367A43">
        <w:rPr>
          <w:sz w:val="28"/>
          <w:szCs w:val="28"/>
        </w:rPr>
        <w:t xml:space="preserve"> на решение Совета Ейского городского поселения Ейского района от</w:t>
      </w:r>
      <w:r>
        <w:rPr>
          <w:sz w:val="28"/>
          <w:szCs w:val="28"/>
        </w:rPr>
        <w:t xml:space="preserve"> 24 ноября 2016 г.  №33/2 «О налоге на имущество физических лиц на территории Ейского городского поселения Ейского района»</w:t>
      </w:r>
    </w:p>
    <w:p w:rsidR="00865282" w:rsidRDefault="00865282" w:rsidP="00A95495">
      <w:pPr>
        <w:ind w:firstLine="709"/>
        <w:jc w:val="center"/>
        <w:rPr>
          <w:sz w:val="28"/>
          <w:szCs w:val="28"/>
        </w:rPr>
      </w:pPr>
    </w:p>
    <w:p w:rsidR="000251BC" w:rsidRPr="000251BC" w:rsidRDefault="00865282" w:rsidP="000251BC">
      <w:pPr>
        <w:ind w:firstLine="709"/>
        <w:jc w:val="both"/>
        <w:rPr>
          <w:sz w:val="28"/>
          <w:szCs w:val="28"/>
        </w:rPr>
      </w:pPr>
      <w:r w:rsidRPr="000251BC">
        <w:rPr>
          <w:sz w:val="28"/>
          <w:szCs w:val="28"/>
        </w:rPr>
        <w:t>По результатам мониторинга законности действующих нормативных правовых актов органов местного самоуправления, проведенного Ейской межрайонной прокуратурой, установлен факт налич</w:t>
      </w:r>
      <w:r w:rsidR="00F851BC" w:rsidRPr="000251BC">
        <w:rPr>
          <w:sz w:val="28"/>
          <w:szCs w:val="28"/>
        </w:rPr>
        <w:t xml:space="preserve">ия в нормативном правовом акте </w:t>
      </w:r>
      <w:r w:rsidR="00FC29E0" w:rsidRPr="000251BC">
        <w:rPr>
          <w:sz w:val="28"/>
          <w:szCs w:val="28"/>
        </w:rPr>
        <w:t>–</w:t>
      </w:r>
      <w:r w:rsidRPr="000251BC">
        <w:rPr>
          <w:sz w:val="28"/>
          <w:szCs w:val="28"/>
        </w:rPr>
        <w:t xml:space="preserve"> решении Совета Ейского городского поселения </w:t>
      </w:r>
      <w:r w:rsidR="00F851BC" w:rsidRPr="000251BC">
        <w:rPr>
          <w:sz w:val="28"/>
          <w:szCs w:val="28"/>
        </w:rPr>
        <w:t>Е</w:t>
      </w:r>
      <w:r w:rsidRPr="000251BC">
        <w:rPr>
          <w:sz w:val="28"/>
          <w:szCs w:val="28"/>
        </w:rPr>
        <w:t>йского района</w:t>
      </w:r>
      <w:r w:rsidR="00F851BC" w:rsidRPr="000251BC">
        <w:rPr>
          <w:sz w:val="28"/>
          <w:szCs w:val="28"/>
        </w:rPr>
        <w:t xml:space="preserve"> от                       </w:t>
      </w:r>
      <w:r w:rsidR="000251BC" w:rsidRPr="000251BC">
        <w:rPr>
          <w:sz w:val="28"/>
          <w:szCs w:val="28"/>
        </w:rPr>
        <w:t xml:space="preserve">24 ноября 2016 </w:t>
      </w:r>
      <w:r w:rsidR="00F851BC" w:rsidRPr="000251BC">
        <w:rPr>
          <w:sz w:val="28"/>
          <w:szCs w:val="28"/>
        </w:rPr>
        <w:t xml:space="preserve"> года № </w:t>
      </w:r>
      <w:r w:rsidR="000251BC" w:rsidRPr="000251BC">
        <w:rPr>
          <w:sz w:val="28"/>
          <w:szCs w:val="28"/>
        </w:rPr>
        <w:t>33/2</w:t>
      </w:r>
      <w:r w:rsidR="00F851BC" w:rsidRPr="000251BC">
        <w:rPr>
          <w:sz w:val="28"/>
          <w:szCs w:val="28"/>
        </w:rPr>
        <w:t xml:space="preserve"> </w:t>
      </w:r>
      <w:r w:rsidR="000251BC" w:rsidRPr="000251BC">
        <w:rPr>
          <w:sz w:val="28"/>
          <w:szCs w:val="28"/>
        </w:rPr>
        <w:t>«О налоге на имущество физических лиц на территории Ейского городского поселения Ейского района»</w:t>
      </w:r>
      <w:r w:rsidR="000251BC" w:rsidRPr="000251BC">
        <w:rPr>
          <w:sz w:val="28"/>
          <w:szCs w:val="28"/>
        </w:rPr>
        <w:t xml:space="preserve"> </w:t>
      </w:r>
      <w:r w:rsidR="00735CD3" w:rsidRPr="000251BC">
        <w:rPr>
          <w:sz w:val="28"/>
          <w:szCs w:val="28"/>
        </w:rPr>
        <w:t xml:space="preserve"> (далее – решение Совета от </w:t>
      </w:r>
      <w:r w:rsidR="000251BC" w:rsidRPr="000251BC">
        <w:rPr>
          <w:sz w:val="28"/>
          <w:szCs w:val="28"/>
        </w:rPr>
        <w:t>24.11.2016</w:t>
      </w:r>
      <w:r w:rsidR="00735CD3" w:rsidRPr="000251BC">
        <w:rPr>
          <w:sz w:val="28"/>
          <w:szCs w:val="28"/>
        </w:rPr>
        <w:t xml:space="preserve"> г. № </w:t>
      </w:r>
      <w:r w:rsidR="000251BC" w:rsidRPr="000251BC">
        <w:rPr>
          <w:sz w:val="28"/>
          <w:szCs w:val="28"/>
        </w:rPr>
        <w:t>33/2</w:t>
      </w:r>
      <w:r w:rsidR="00735CD3" w:rsidRPr="000251BC">
        <w:rPr>
          <w:sz w:val="28"/>
          <w:szCs w:val="28"/>
        </w:rPr>
        <w:t>)</w:t>
      </w:r>
      <w:r w:rsidR="00F851BC" w:rsidRPr="000251BC">
        <w:rPr>
          <w:sz w:val="28"/>
          <w:szCs w:val="28"/>
        </w:rPr>
        <w:t xml:space="preserve"> положений, противоречащих действующему законодательству Российской Федерации</w:t>
      </w:r>
      <w:r w:rsidR="000251BC" w:rsidRPr="000251BC">
        <w:rPr>
          <w:sz w:val="28"/>
          <w:szCs w:val="28"/>
        </w:rPr>
        <w:t xml:space="preserve">. </w:t>
      </w:r>
    </w:p>
    <w:p w:rsidR="000251BC" w:rsidRPr="000251BC" w:rsidRDefault="008B74C1" w:rsidP="000251BC">
      <w:pPr>
        <w:pStyle w:val="a8"/>
        <w:ind w:firstLine="709"/>
        <w:jc w:val="both"/>
      </w:pPr>
      <w:r w:rsidRPr="000251BC">
        <w:t xml:space="preserve">Так, </w:t>
      </w:r>
      <w:r w:rsidR="000251BC" w:rsidRPr="000251BC">
        <w:t>Частью 5 статьи 1 Налогового кодекса РФ предусмотрено, что нормативные правовые</w:t>
      </w:r>
      <w:r w:rsidR="000251BC" w:rsidRPr="000251BC">
        <w:rPr>
          <w:spacing w:val="-3"/>
        </w:rPr>
        <w:t xml:space="preserve"> </w:t>
      </w:r>
      <w:r w:rsidR="000251BC" w:rsidRPr="000251BC">
        <w:t>акты</w:t>
      </w:r>
      <w:r w:rsidR="000251BC" w:rsidRPr="000251BC">
        <w:rPr>
          <w:spacing w:val="-10"/>
        </w:rPr>
        <w:t xml:space="preserve"> </w:t>
      </w:r>
      <w:r w:rsidR="000251BC" w:rsidRPr="000251BC">
        <w:t>муниципальных образований о</w:t>
      </w:r>
      <w:r w:rsidR="000251BC" w:rsidRPr="000251BC">
        <w:rPr>
          <w:spacing w:val="-17"/>
        </w:rPr>
        <w:t xml:space="preserve"> </w:t>
      </w:r>
      <w:r w:rsidR="000251BC" w:rsidRPr="000251BC">
        <w:t>местных</w:t>
      </w:r>
      <w:r w:rsidR="000251BC" w:rsidRPr="000251BC">
        <w:rPr>
          <w:spacing w:val="-3"/>
        </w:rPr>
        <w:t xml:space="preserve"> </w:t>
      </w:r>
      <w:r w:rsidR="000251BC" w:rsidRPr="000251BC">
        <w:t>налогах и сборах принимаются представительными органами муниципальных образований в</w:t>
      </w:r>
      <w:r w:rsidR="000251BC" w:rsidRPr="000251BC">
        <w:rPr>
          <w:spacing w:val="-2"/>
        </w:rPr>
        <w:t xml:space="preserve"> </w:t>
      </w:r>
      <w:r w:rsidR="000251BC" w:rsidRPr="000251BC">
        <w:t xml:space="preserve">соответствии </w:t>
      </w:r>
      <w:r w:rsidR="000251BC" w:rsidRPr="000251BC">
        <w:rPr>
          <w:color w:val="110000"/>
        </w:rPr>
        <w:t xml:space="preserve">с </w:t>
      </w:r>
      <w:r w:rsidR="000251BC" w:rsidRPr="000251BC">
        <w:t>Налоговым кодексом РФ.</w:t>
      </w:r>
    </w:p>
    <w:p w:rsidR="000251BC" w:rsidRPr="000251BC" w:rsidRDefault="000251BC" w:rsidP="000251BC">
      <w:pPr>
        <w:pStyle w:val="a8"/>
        <w:spacing w:line="318" w:lineRule="exact"/>
        <w:ind w:firstLine="709"/>
        <w:jc w:val="both"/>
      </w:pPr>
      <w:r w:rsidRPr="000251BC">
        <w:t>Статьей</w:t>
      </w:r>
      <w:r w:rsidRPr="000251BC">
        <w:rPr>
          <w:spacing w:val="68"/>
        </w:rPr>
        <w:t xml:space="preserve"> </w:t>
      </w:r>
      <w:r w:rsidRPr="000251BC">
        <w:t>406</w:t>
      </w:r>
      <w:r w:rsidRPr="000251BC">
        <w:rPr>
          <w:spacing w:val="65"/>
        </w:rPr>
        <w:t xml:space="preserve"> </w:t>
      </w:r>
      <w:r w:rsidRPr="000251BC">
        <w:t>Налогового</w:t>
      </w:r>
      <w:r w:rsidRPr="000251BC">
        <w:rPr>
          <w:spacing w:val="74"/>
        </w:rPr>
        <w:t xml:space="preserve"> </w:t>
      </w:r>
      <w:r w:rsidRPr="000251BC">
        <w:t>кодекса</w:t>
      </w:r>
      <w:r w:rsidRPr="000251BC">
        <w:rPr>
          <w:spacing w:val="66"/>
        </w:rPr>
        <w:t xml:space="preserve"> </w:t>
      </w:r>
      <w:r w:rsidRPr="000251BC">
        <w:t>РФ</w:t>
      </w:r>
      <w:r w:rsidRPr="000251BC">
        <w:rPr>
          <w:spacing w:val="62"/>
        </w:rPr>
        <w:t xml:space="preserve"> </w:t>
      </w:r>
      <w:r w:rsidRPr="000251BC">
        <w:t>для</w:t>
      </w:r>
      <w:r w:rsidRPr="000251BC">
        <w:rPr>
          <w:spacing w:val="60"/>
        </w:rPr>
        <w:t xml:space="preserve"> </w:t>
      </w:r>
      <w:r w:rsidRPr="000251BC">
        <w:t>объектов</w:t>
      </w:r>
      <w:r w:rsidRPr="000251BC">
        <w:rPr>
          <w:spacing w:val="67"/>
        </w:rPr>
        <w:t xml:space="preserve"> </w:t>
      </w:r>
      <w:r w:rsidRPr="000251BC">
        <w:rPr>
          <w:spacing w:val="-2"/>
        </w:rPr>
        <w:t>налогообложения</w:t>
      </w:r>
      <w:r w:rsidRPr="000251BC">
        <w:rPr>
          <w:spacing w:val="-2"/>
        </w:rPr>
        <w:t xml:space="preserve">  </w:t>
      </w:r>
      <w:r w:rsidRPr="000251BC">
        <w:t>«часть жилого</w:t>
      </w:r>
      <w:r w:rsidRPr="000251BC">
        <w:rPr>
          <w:i/>
        </w:rPr>
        <w:t xml:space="preserve"> </w:t>
      </w:r>
      <w:r w:rsidRPr="000251BC">
        <w:t>дома», «часть квартиры», «комната» размер налоговой ставки определен не</w:t>
      </w:r>
      <w:r w:rsidRPr="000251BC">
        <w:rPr>
          <w:spacing w:val="-12"/>
        </w:rPr>
        <w:t xml:space="preserve"> </w:t>
      </w:r>
      <w:r w:rsidRPr="000251BC">
        <w:t>выше</w:t>
      </w:r>
      <w:r w:rsidRPr="000251BC">
        <w:rPr>
          <w:spacing w:val="-6"/>
        </w:rPr>
        <w:t xml:space="preserve"> </w:t>
      </w:r>
      <w:r w:rsidRPr="000251BC">
        <w:t>0,1</w:t>
      </w:r>
      <w:r w:rsidRPr="000251BC">
        <w:rPr>
          <w:spacing w:val="-10"/>
        </w:rPr>
        <w:t xml:space="preserve"> </w:t>
      </w:r>
      <w:r w:rsidRPr="000251BC">
        <w:t>%,</w:t>
      </w:r>
      <w:r w:rsidRPr="000251BC">
        <w:rPr>
          <w:spacing w:val="-11"/>
        </w:rPr>
        <w:t xml:space="preserve"> </w:t>
      </w:r>
      <w:r w:rsidRPr="000251BC">
        <w:t>однако</w:t>
      </w:r>
      <w:r w:rsidRPr="000251BC">
        <w:rPr>
          <w:spacing w:val="-2"/>
        </w:rPr>
        <w:t xml:space="preserve"> </w:t>
      </w:r>
      <w:r w:rsidRPr="000251BC">
        <w:t>в</w:t>
      </w:r>
      <w:r w:rsidRPr="000251BC">
        <w:rPr>
          <w:spacing w:val="-16"/>
        </w:rPr>
        <w:t xml:space="preserve"> </w:t>
      </w:r>
      <w:r w:rsidRPr="000251BC">
        <w:t>силу</w:t>
      </w:r>
      <w:r w:rsidRPr="000251BC">
        <w:rPr>
          <w:spacing w:val="-3"/>
        </w:rPr>
        <w:t xml:space="preserve"> </w:t>
      </w:r>
      <w:r w:rsidRPr="000251BC">
        <w:t>отсутствия отдельного упоминания в решении от 24.11.2016 № 33/2 указанных объектов налогообложения при определении размера налогового платежа возможно применение в</w:t>
      </w:r>
      <w:r w:rsidRPr="000251BC">
        <w:rPr>
          <w:spacing w:val="40"/>
        </w:rPr>
        <w:t xml:space="preserve"> </w:t>
      </w:r>
      <w:r w:rsidRPr="000251BC">
        <w:t xml:space="preserve">отношении объектов налогообложения «часть жилого дома», «часть квартиры», «комната» налоговой ставки в размере 0,5 %, что является нарушением части </w:t>
      </w:r>
      <w:r w:rsidRPr="000251BC">
        <w:rPr>
          <w:color w:val="110000"/>
        </w:rPr>
        <w:t xml:space="preserve">5 </w:t>
      </w:r>
      <w:r w:rsidRPr="000251BC">
        <w:t>статьи 1 Налогового кодекса РФ.</w:t>
      </w:r>
    </w:p>
    <w:p w:rsidR="000251BC" w:rsidRPr="000251BC" w:rsidRDefault="000251BC" w:rsidP="000251BC">
      <w:pPr>
        <w:pStyle w:val="a8"/>
        <w:spacing w:line="235" w:lineRule="auto"/>
        <w:ind w:firstLine="709"/>
        <w:jc w:val="both"/>
      </w:pPr>
      <w:r w:rsidRPr="000251BC">
        <w:t>Согласно Методики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26.02.2010 №</w:t>
      </w:r>
      <w:r w:rsidRPr="000251BC">
        <w:rPr>
          <w:spacing w:val="40"/>
        </w:rPr>
        <w:t xml:space="preserve"> </w:t>
      </w:r>
      <w:r w:rsidRPr="000251BC">
        <w:t xml:space="preserve">96 (далее </w:t>
      </w:r>
      <w:r w:rsidRPr="000251BC">
        <w:rPr>
          <w:color w:val="000F00"/>
          <w:w w:val="90"/>
        </w:rPr>
        <w:t xml:space="preserve">— </w:t>
      </w:r>
      <w:r w:rsidRPr="000251BC">
        <w:t xml:space="preserve">Методика), пункт </w:t>
      </w:r>
      <w:r w:rsidRPr="000251BC">
        <w:rPr>
          <w:color w:val="0A000F"/>
        </w:rPr>
        <w:t xml:space="preserve">2 </w:t>
      </w:r>
      <w:r w:rsidRPr="000251BC">
        <w:t>решения от 24.11.2016 №</w:t>
      </w:r>
      <w:r w:rsidRPr="000251BC">
        <w:rPr>
          <w:spacing w:val="40"/>
        </w:rPr>
        <w:t xml:space="preserve"> </w:t>
      </w:r>
      <w:r w:rsidRPr="000251BC">
        <w:t>33/2 следует</w:t>
      </w:r>
      <w:r w:rsidRPr="000251BC">
        <w:rPr>
          <w:spacing w:val="-18"/>
        </w:rPr>
        <w:t xml:space="preserve"> </w:t>
      </w:r>
      <w:r w:rsidRPr="000251BC">
        <w:t>оценивать,</w:t>
      </w:r>
      <w:r w:rsidRPr="000251BC">
        <w:rPr>
          <w:spacing w:val="-17"/>
        </w:rPr>
        <w:t xml:space="preserve"> </w:t>
      </w:r>
      <w:r w:rsidRPr="000251BC">
        <w:t>как</w:t>
      </w:r>
      <w:r w:rsidRPr="000251BC">
        <w:rPr>
          <w:spacing w:val="-18"/>
        </w:rPr>
        <w:t xml:space="preserve"> </w:t>
      </w:r>
      <w:r w:rsidRPr="000251BC">
        <w:t>содержащий</w:t>
      </w:r>
      <w:r w:rsidRPr="000251BC">
        <w:rPr>
          <w:spacing w:val="-17"/>
        </w:rPr>
        <w:t xml:space="preserve"> </w:t>
      </w:r>
      <w:r w:rsidRPr="000251BC">
        <w:t>коррупциогенные</w:t>
      </w:r>
      <w:r w:rsidRPr="000251BC">
        <w:rPr>
          <w:spacing w:val="-18"/>
        </w:rPr>
        <w:t xml:space="preserve"> </w:t>
      </w:r>
      <w:r w:rsidRPr="000251BC">
        <w:t>факторы</w:t>
      </w:r>
      <w:r w:rsidRPr="000251BC">
        <w:rPr>
          <w:spacing w:val="-17"/>
        </w:rPr>
        <w:t xml:space="preserve"> </w:t>
      </w:r>
      <w:r w:rsidRPr="000251BC">
        <w:rPr>
          <w:color w:val="280000"/>
          <w:w w:val="90"/>
        </w:rPr>
        <w:t>—</w:t>
      </w:r>
      <w:r w:rsidRPr="000251BC">
        <w:rPr>
          <w:color w:val="280000"/>
          <w:spacing w:val="-11"/>
          <w:w w:val="90"/>
        </w:rPr>
        <w:t xml:space="preserve"> </w:t>
      </w:r>
      <w:r w:rsidRPr="000251BC">
        <w:t>выборочное изменение объема прав, нормативные</w:t>
      </w:r>
      <w:r w:rsidRPr="000251BC">
        <w:rPr>
          <w:spacing w:val="40"/>
        </w:rPr>
        <w:t xml:space="preserve"> </w:t>
      </w:r>
      <w:r w:rsidRPr="000251BC">
        <w:t>коллизии.</w:t>
      </w:r>
    </w:p>
    <w:p w:rsidR="000251BC" w:rsidRPr="000251BC" w:rsidRDefault="000251BC" w:rsidP="000251BC">
      <w:pPr>
        <w:pStyle w:val="a8"/>
        <w:ind w:firstLine="709"/>
        <w:jc w:val="both"/>
        <w:rPr>
          <w:sz w:val="26"/>
        </w:rPr>
      </w:pPr>
      <w:r w:rsidRPr="000251BC">
        <w:t>П</w:t>
      </w:r>
      <w:r w:rsidRPr="000251BC">
        <w:t xml:space="preserve">ункт </w:t>
      </w:r>
      <w:r w:rsidRPr="000251BC">
        <w:rPr>
          <w:color w:val="3A0000"/>
        </w:rPr>
        <w:t xml:space="preserve">5 </w:t>
      </w:r>
      <w:r w:rsidRPr="000251BC">
        <w:t xml:space="preserve">решения от 24.11.2016 № 33/2 следует </w:t>
      </w:r>
      <w:r w:rsidRPr="000251BC">
        <w:rPr>
          <w:spacing w:val="-2"/>
        </w:rPr>
        <w:t>оценивать, как</w:t>
      </w:r>
      <w:r w:rsidRPr="000251BC">
        <w:rPr>
          <w:spacing w:val="-15"/>
        </w:rPr>
        <w:t xml:space="preserve"> </w:t>
      </w:r>
      <w:r w:rsidRPr="000251BC">
        <w:rPr>
          <w:spacing w:val="-2"/>
        </w:rPr>
        <w:t>содержащии коррупциогенный</w:t>
      </w:r>
      <w:r w:rsidRPr="000251BC">
        <w:rPr>
          <w:spacing w:val="-4"/>
        </w:rPr>
        <w:t xml:space="preserve"> </w:t>
      </w:r>
      <w:r w:rsidRPr="000251BC">
        <w:rPr>
          <w:spacing w:val="-2"/>
        </w:rPr>
        <w:t>фактор</w:t>
      </w:r>
      <w:r w:rsidRPr="000251BC">
        <w:rPr>
          <w:spacing w:val="-8"/>
        </w:rPr>
        <w:t xml:space="preserve"> </w:t>
      </w:r>
      <w:r w:rsidR="00900D4A">
        <w:rPr>
          <w:spacing w:val="-2"/>
          <w:w w:val="90"/>
        </w:rPr>
        <w:t>-</w:t>
      </w:r>
      <w:r w:rsidRPr="000251BC">
        <w:rPr>
          <w:spacing w:val="-5"/>
          <w:w w:val="90"/>
        </w:rPr>
        <w:t xml:space="preserve"> </w:t>
      </w:r>
      <w:r w:rsidRPr="000251BC">
        <w:rPr>
          <w:spacing w:val="-2"/>
        </w:rPr>
        <w:t>наличие завы</w:t>
      </w:r>
      <w:r w:rsidRPr="000251BC">
        <w:rPr>
          <w:spacing w:val="-2"/>
        </w:rPr>
        <w:t xml:space="preserve">шенных </w:t>
      </w:r>
      <w:r w:rsidRPr="000251BC">
        <w:t xml:space="preserve">требований </w:t>
      </w:r>
      <w:r w:rsidRPr="000251BC">
        <w:t>к</w:t>
      </w:r>
      <w:r w:rsidRPr="000251BC">
        <w:rPr>
          <w:i/>
        </w:rPr>
        <w:t xml:space="preserve"> </w:t>
      </w:r>
      <w:r w:rsidRPr="000251BC">
        <w:t xml:space="preserve">лицу, предъявляемых для реализации принадлежащего ему </w:t>
      </w:r>
      <w:r w:rsidRPr="000251BC">
        <w:rPr>
          <w:spacing w:val="-2"/>
          <w:sz w:val="26"/>
        </w:rPr>
        <w:t>права.</w:t>
      </w:r>
    </w:p>
    <w:p w:rsidR="00021E50" w:rsidRDefault="00021E50" w:rsidP="000251BC">
      <w:pPr>
        <w:ind w:firstLine="709"/>
        <w:jc w:val="both"/>
        <w:rPr>
          <w:sz w:val="28"/>
          <w:szCs w:val="28"/>
        </w:rPr>
      </w:pPr>
      <w:r w:rsidRPr="000251BC">
        <w:rPr>
          <w:sz w:val="28"/>
          <w:szCs w:val="28"/>
        </w:rPr>
        <w:t>Учитывая изложенное, к рассмотрению предлагается проект решения, предусматривающий удовлетворение протеста Ейского</w:t>
      </w:r>
      <w:r w:rsidR="004D1DF8" w:rsidRPr="000251BC">
        <w:rPr>
          <w:sz w:val="28"/>
          <w:szCs w:val="28"/>
        </w:rPr>
        <w:t xml:space="preserve"> </w:t>
      </w:r>
      <w:r w:rsidRPr="000251BC">
        <w:rPr>
          <w:sz w:val="28"/>
          <w:szCs w:val="28"/>
        </w:rPr>
        <w:t xml:space="preserve">межрайонного прокурора </w:t>
      </w:r>
      <w:r w:rsidR="00444656" w:rsidRPr="000251BC">
        <w:rPr>
          <w:sz w:val="28"/>
          <w:szCs w:val="28"/>
        </w:rPr>
        <w:t xml:space="preserve">от </w:t>
      </w:r>
      <w:r w:rsidR="000251BC" w:rsidRPr="000251BC">
        <w:rPr>
          <w:sz w:val="28"/>
          <w:szCs w:val="28"/>
        </w:rPr>
        <w:t>9 февраля 2026 года  № 07-02-2026/984-26-20030025</w:t>
      </w:r>
      <w:r w:rsidRPr="000251B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021E50" w:rsidRDefault="00021E50" w:rsidP="00021E50">
      <w:pPr>
        <w:rPr>
          <w:sz w:val="28"/>
          <w:szCs w:val="28"/>
        </w:rPr>
      </w:pPr>
    </w:p>
    <w:p w:rsidR="00444656" w:rsidRDefault="00444656" w:rsidP="00021E5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34"/>
        <w:gridCol w:w="2704"/>
        <w:gridCol w:w="3303"/>
      </w:tblGrid>
      <w:tr w:rsidR="00021E50" w:rsidTr="00850B53">
        <w:tc>
          <w:tcPr>
            <w:tcW w:w="3734" w:type="dxa"/>
            <w:hideMark/>
          </w:tcPr>
          <w:p w:rsidR="00021E50" w:rsidRDefault="001E6908" w:rsidP="00850B5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постоянной депутатской комиссии по вопросам экономического развития</w:t>
            </w:r>
          </w:p>
        </w:tc>
        <w:tc>
          <w:tcPr>
            <w:tcW w:w="2704" w:type="dxa"/>
          </w:tcPr>
          <w:p w:rsidR="00021E50" w:rsidRDefault="00021E50" w:rsidP="00850B53">
            <w:pPr>
              <w:rPr>
                <w:sz w:val="28"/>
                <w:szCs w:val="28"/>
              </w:rPr>
            </w:pPr>
          </w:p>
        </w:tc>
        <w:tc>
          <w:tcPr>
            <w:tcW w:w="3303" w:type="dxa"/>
          </w:tcPr>
          <w:p w:rsidR="00021E50" w:rsidRDefault="00021E50" w:rsidP="00850B53">
            <w:pPr>
              <w:jc w:val="right"/>
              <w:rPr>
                <w:sz w:val="28"/>
                <w:szCs w:val="28"/>
              </w:rPr>
            </w:pPr>
          </w:p>
          <w:p w:rsidR="00021E50" w:rsidRDefault="00021E50" w:rsidP="008C5C72">
            <w:pPr>
              <w:rPr>
                <w:sz w:val="28"/>
                <w:szCs w:val="28"/>
              </w:rPr>
            </w:pPr>
          </w:p>
          <w:p w:rsidR="00021E50" w:rsidRDefault="001E6908" w:rsidP="001E6908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А.А. Исаев</w:t>
            </w:r>
            <w:bookmarkStart w:id="0" w:name="_GoBack"/>
            <w:bookmarkEnd w:id="0"/>
          </w:p>
        </w:tc>
      </w:tr>
    </w:tbl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>
      <w:pPr>
        <w:ind w:firstLine="851"/>
        <w:jc w:val="both"/>
        <w:rPr>
          <w:sz w:val="28"/>
          <w:szCs w:val="28"/>
        </w:rPr>
      </w:pPr>
    </w:p>
    <w:p w:rsidR="00021E50" w:rsidRDefault="00021E50" w:rsidP="00021E50"/>
    <w:p w:rsidR="00BB53EE" w:rsidRDefault="00BB53EE" w:rsidP="00A95495">
      <w:pPr>
        <w:jc w:val="both"/>
        <w:rPr>
          <w:sz w:val="28"/>
          <w:szCs w:val="28"/>
        </w:rPr>
      </w:pPr>
    </w:p>
    <w:sectPr w:rsidR="00BB53EE" w:rsidSect="00A54E62">
      <w:headerReference w:type="default" r:id="rId7"/>
      <w:pgSz w:w="11906" w:h="16838"/>
      <w:pgMar w:top="851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0B38" w:rsidRDefault="00850B38" w:rsidP="00A95495">
      <w:r>
        <w:separator/>
      </w:r>
    </w:p>
  </w:endnote>
  <w:endnote w:type="continuationSeparator" w:id="0">
    <w:p w:rsidR="00850B38" w:rsidRDefault="00850B38" w:rsidP="00A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0B38" w:rsidRDefault="00850B38" w:rsidP="00A95495">
      <w:r>
        <w:separator/>
      </w:r>
    </w:p>
  </w:footnote>
  <w:footnote w:type="continuationSeparator" w:id="0">
    <w:p w:rsidR="00850B38" w:rsidRDefault="00850B38" w:rsidP="00A9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44303747"/>
      <w:docPartObj>
        <w:docPartGallery w:val="Page Numbers (Top of Page)"/>
        <w:docPartUnique/>
      </w:docPartObj>
    </w:sdtPr>
    <w:sdtEndPr/>
    <w:sdtContent>
      <w:p w:rsidR="00A95495" w:rsidRDefault="00E10331">
        <w:pPr>
          <w:pStyle w:val="a4"/>
          <w:jc w:val="center"/>
        </w:pPr>
        <w:r>
          <w:fldChar w:fldCharType="begin"/>
        </w:r>
        <w:r w:rsidR="00A95495">
          <w:instrText>PAGE   \* MERGEFORMAT</w:instrText>
        </w:r>
        <w:r>
          <w:fldChar w:fldCharType="separate"/>
        </w:r>
        <w:r w:rsidR="00900D4A">
          <w:rPr>
            <w:noProof/>
          </w:rPr>
          <w:t>2</w:t>
        </w:r>
        <w:r>
          <w:fldChar w:fldCharType="end"/>
        </w:r>
      </w:p>
    </w:sdtContent>
  </w:sdt>
  <w:p w:rsidR="00A95495" w:rsidRDefault="00A9549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E8"/>
    <w:rsid w:val="00021E50"/>
    <w:rsid w:val="000251BC"/>
    <w:rsid w:val="000E0B96"/>
    <w:rsid w:val="00171ABA"/>
    <w:rsid w:val="00171B10"/>
    <w:rsid w:val="001E6908"/>
    <w:rsid w:val="001E794C"/>
    <w:rsid w:val="00206FF4"/>
    <w:rsid w:val="00264CDC"/>
    <w:rsid w:val="00287291"/>
    <w:rsid w:val="002A561C"/>
    <w:rsid w:val="002A78E8"/>
    <w:rsid w:val="002B1D66"/>
    <w:rsid w:val="002D69BF"/>
    <w:rsid w:val="002E55EC"/>
    <w:rsid w:val="00444656"/>
    <w:rsid w:val="004701C6"/>
    <w:rsid w:val="004D1DF8"/>
    <w:rsid w:val="00530D89"/>
    <w:rsid w:val="00556C2A"/>
    <w:rsid w:val="00572A02"/>
    <w:rsid w:val="00735CD3"/>
    <w:rsid w:val="00792781"/>
    <w:rsid w:val="0079639C"/>
    <w:rsid w:val="007E6192"/>
    <w:rsid w:val="007F0F02"/>
    <w:rsid w:val="00811F6D"/>
    <w:rsid w:val="00850B38"/>
    <w:rsid w:val="00865282"/>
    <w:rsid w:val="00870FB6"/>
    <w:rsid w:val="00896BDE"/>
    <w:rsid w:val="008B74C1"/>
    <w:rsid w:val="008C5C72"/>
    <w:rsid w:val="00900D4A"/>
    <w:rsid w:val="00931A6E"/>
    <w:rsid w:val="00976B91"/>
    <w:rsid w:val="00A54E62"/>
    <w:rsid w:val="00A92B8F"/>
    <w:rsid w:val="00A95495"/>
    <w:rsid w:val="00AC4886"/>
    <w:rsid w:val="00AE6B09"/>
    <w:rsid w:val="00B7749A"/>
    <w:rsid w:val="00BB18B8"/>
    <w:rsid w:val="00BB53EE"/>
    <w:rsid w:val="00BD593B"/>
    <w:rsid w:val="00C87125"/>
    <w:rsid w:val="00D10D74"/>
    <w:rsid w:val="00D43DEE"/>
    <w:rsid w:val="00DB705B"/>
    <w:rsid w:val="00DE58F3"/>
    <w:rsid w:val="00E10331"/>
    <w:rsid w:val="00E116EF"/>
    <w:rsid w:val="00E20C7D"/>
    <w:rsid w:val="00E71918"/>
    <w:rsid w:val="00EA1D18"/>
    <w:rsid w:val="00EC4A69"/>
    <w:rsid w:val="00ED10FB"/>
    <w:rsid w:val="00F35830"/>
    <w:rsid w:val="00F55EE4"/>
    <w:rsid w:val="00F75EA2"/>
    <w:rsid w:val="00F851BC"/>
    <w:rsid w:val="00FC29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ADABE"/>
  <w15:docId w15:val="{3BF65279-1C41-47B8-AFEB-6CDF8DE0F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549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9"/>
    <w:qFormat/>
    <w:rsid w:val="00F55EE4"/>
    <w:pPr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9549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footer"/>
    <w:basedOn w:val="a"/>
    <w:link w:val="a7"/>
    <w:uiPriority w:val="99"/>
    <w:unhideWhenUsed/>
    <w:rsid w:val="00A9549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9549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F55EE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ody Text"/>
    <w:basedOn w:val="a"/>
    <w:link w:val="a9"/>
    <w:uiPriority w:val="1"/>
    <w:qFormat/>
    <w:rsid w:val="000251BC"/>
    <w:pPr>
      <w:widowControl w:val="0"/>
      <w:suppressAutoHyphens w:val="0"/>
      <w:autoSpaceDE w:val="0"/>
      <w:autoSpaceDN w:val="0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0251B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1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9084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83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895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FBB18-FEDA-452F-BB4A-7D8469B967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Organization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User28</dc:creator>
  <cp:lastModifiedBy>User33</cp:lastModifiedBy>
  <cp:revision>9</cp:revision>
  <cp:lastPrinted>2025-03-10T15:01:00Z</cp:lastPrinted>
  <dcterms:created xsi:type="dcterms:W3CDTF">2025-03-10T14:48:00Z</dcterms:created>
  <dcterms:modified xsi:type="dcterms:W3CDTF">2026-03-13T07:40:00Z</dcterms:modified>
</cp:coreProperties>
</file>